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C1" w:rsidRDefault="009A02C1" w:rsidP="009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lang w:eastAsia="ru-RU"/>
        </w:rPr>
      </w:pPr>
      <w:bookmarkStart w:id="0" w:name="_GoBack"/>
      <w:bookmarkEnd w:id="0"/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lang w:eastAsia="ru-RU"/>
        </w:rPr>
        <w:t>Порядок  оформления запросов на предоставления рыбохозяйственных характеристик водных объектов рыбохозяйс</w:t>
      </w:r>
      <w:r w:rsidR="00951AFC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lang w:eastAsia="ru-RU"/>
        </w:rPr>
        <w:t>твенного значения и их участков.</w:t>
      </w:r>
    </w:p>
    <w:p w:rsidR="00951AFC" w:rsidRDefault="00951AFC" w:rsidP="00951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lang w:eastAsia="ru-RU"/>
        </w:rPr>
      </w:pPr>
    </w:p>
    <w:p w:rsidR="007F3A40" w:rsidRPr="009A02C1" w:rsidRDefault="007F3A40" w:rsidP="00951A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02C1" w:rsidRPr="009A02C1" w:rsidRDefault="009A02C1" w:rsidP="009A02C1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Запрос на предоставление рыбохозяйственной характеристики водного объекта, оформляется в виде заявления на имя начальника Приморского филиала ФГБУ "Главрыбвод"</w:t>
      </w:r>
    </w:p>
    <w:p w:rsidR="009A02C1" w:rsidRPr="009A02C1" w:rsidRDefault="009A02C1" w:rsidP="009A02C1">
      <w:pPr>
        <w:spacing w:after="0" w:line="300" w:lineRule="atLeast"/>
        <w:ind w:firstLine="567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В данном запросе в обязательном порядке должно указываться</w:t>
      </w: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 </w:t>
      </w: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географическое название водного объекта, его месторасположение</w:t>
      </w: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 - административный район, муниципальное образование, в границах которого протекает (располагается) указанный водный объект</w:t>
      </w: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. В случае если водных объектов несколько, то необходимо</w:t>
      </w: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 </w:t>
      </w: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предоставить отдельный перечень указанных водных объектов, с их названиями. Если водный объект не имеет географического названия (</w:t>
      </w:r>
      <w:proofErr w:type="gramStart"/>
      <w:r w:rsidR="002C5325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на</w:t>
      </w: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пример</w:t>
      </w:r>
      <w:proofErr w:type="gramEnd"/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 xml:space="preserve"> ручей без названия (б/н)),</w:t>
      </w: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 в этом случае следует указать месторасположение запрашиваемого объекта относительно географического ориентира (высота (гора), населённый пункт, улица, и др.).</w:t>
      </w:r>
    </w:p>
    <w:p w:rsidR="009A02C1" w:rsidRPr="009A02C1" w:rsidRDefault="009A02C1" w:rsidP="009A02C1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В обязательном порядке к запросу должна быть приложена карта-схема, на которой указывается запрашиваемый  водный объект,  а также его запрашиваемый участок</w:t>
      </w: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.</w:t>
      </w:r>
    </w:p>
    <w:p w:rsidR="002C5325" w:rsidRDefault="009A02C1" w:rsidP="009A02C1">
      <w:pPr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</w:pP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t>Карта должна содержать отчетливые контуры географических объектов и их названия. Прилагаемая карта должна давать возможность определить месторасположение запрашиваемых объекты (и их участков) на другой карте схеме. </w:t>
      </w:r>
    </w:p>
    <w:p w:rsidR="009A02C1" w:rsidRPr="009A02C1" w:rsidRDefault="009A02C1" w:rsidP="009A02C1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В случае если в запросе содержится несколько водных объектов, то на карте каждый запрашиваемый водный объект должен иметь обозначение в  виде порядкового №,  который, в свою очередь, должен отражаться в перечне запрашиваемых водных объектов, напротив их названия.     </w:t>
      </w:r>
    </w:p>
    <w:p w:rsidR="009A02C1" w:rsidRPr="009A02C1" w:rsidRDefault="009A02C1" w:rsidP="009A02C1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 xml:space="preserve">В запросе на </w:t>
      </w:r>
      <w:proofErr w:type="spellStart"/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>рыбохозяйственную</w:t>
      </w:r>
      <w:proofErr w:type="spellEnd"/>
      <w:r w:rsidRPr="009A02C1">
        <w:rPr>
          <w:rFonts w:ascii="Times New Roman" w:eastAsia="Times New Roman" w:hAnsi="Times New Roman" w:cs="Times New Roman"/>
          <w:b/>
          <w:bCs/>
          <w:color w:val="283849"/>
          <w:sz w:val="26"/>
          <w:szCs w:val="26"/>
          <w:u w:val="single"/>
          <w:lang w:eastAsia="ru-RU"/>
        </w:rPr>
        <w:t xml:space="preserve"> характеристику следует дополнительно указать о возможности доставки специалистов Приморского филиала ФГБУ "Главрыбвод" к запрашиваемому водному объекту на автотранспорте исполнителя.</w:t>
      </w:r>
    </w:p>
    <w:p w:rsidR="009A02C1" w:rsidRPr="009A02C1" w:rsidRDefault="009A02C1" w:rsidP="009A02C1">
      <w:pPr>
        <w:spacing w:after="0" w:line="240" w:lineRule="auto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b/>
          <w:bCs/>
          <w:color w:val="283849"/>
          <w:sz w:val="18"/>
          <w:szCs w:val="18"/>
          <w:lang w:eastAsia="ru-RU"/>
        </w:rPr>
        <w:br/>
      </w:r>
      <w:proofErr w:type="gramStart"/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t>Информация</w:t>
      </w:r>
      <w:proofErr w:type="gramEnd"/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t xml:space="preserve"> предоставляемая Контрагентом, необходимая для заключения договоров:</w:t>
      </w:r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br/>
      </w:r>
    </w:p>
    <w:p w:rsidR="009A02C1" w:rsidRPr="009A02C1" w:rsidRDefault="009A02C1" w:rsidP="009A02C1">
      <w:pPr>
        <w:spacing w:after="0" w:line="240" w:lineRule="auto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t>1. для Контрагента - юридического лица: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юридический и фактический адреса;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ИНН, КПП, ОГРН;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банковские реквизиты;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телефоны, e-</w:t>
      </w:r>
      <w:proofErr w:type="spellStart"/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mail</w:t>
      </w:r>
      <w:proofErr w:type="spellEnd"/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 xml:space="preserve"> организации (в том числе исполнителя);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информация о полномочиях должностного лица подписывающего договор (Ф.И.О. директора на основании устава или иного документа, иного лица Ф.И.О. копия доверенности или её реквизиты);</w:t>
      </w:r>
    </w:p>
    <w:p w:rsidR="009A02C1" w:rsidRPr="009A02C1" w:rsidRDefault="009A02C1" w:rsidP="009A02C1">
      <w:pPr>
        <w:numPr>
          <w:ilvl w:val="0"/>
          <w:numId w:val="1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 xml:space="preserve">Если информация направляется по электронной почте в сканированном виде (карточка предприятия, иной документ), банковские реквизиты Контрагента предоставляются дополнительно в текстовом формате, например в формате </w:t>
      </w:r>
      <w:proofErr w:type="spellStart"/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doc,docx,odt,txt</w:t>
      </w:r>
      <w:proofErr w:type="spellEnd"/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.</w:t>
      </w:r>
    </w:p>
    <w:p w:rsidR="009A02C1" w:rsidRPr="009A02C1" w:rsidRDefault="009A02C1" w:rsidP="009A02C1">
      <w:pPr>
        <w:spacing w:after="0" w:line="240" w:lineRule="auto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t>2. для Контрагента - индивидуального предпринимателя:</w:t>
      </w:r>
    </w:p>
    <w:p w:rsidR="009A02C1" w:rsidRPr="009A02C1" w:rsidRDefault="009A02C1" w:rsidP="009A02C1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свидетельство о внесении записи в Единый государственный реестр индивидуальных предпринимателей;</w:t>
      </w:r>
    </w:p>
    <w:p w:rsidR="009A02C1" w:rsidRPr="009A02C1" w:rsidRDefault="009A02C1" w:rsidP="009A02C1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свидетельство о постановке на учёт в налоговый орган;</w:t>
      </w:r>
    </w:p>
    <w:p w:rsidR="009A02C1" w:rsidRPr="009A02C1" w:rsidRDefault="009A02C1" w:rsidP="009A02C1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копия документа об открытии расчетного счета;</w:t>
      </w:r>
    </w:p>
    <w:p w:rsidR="009A02C1" w:rsidRPr="009A02C1" w:rsidRDefault="009A02C1" w:rsidP="009A02C1">
      <w:pPr>
        <w:numPr>
          <w:ilvl w:val="0"/>
          <w:numId w:val="2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копия паспорта.</w:t>
      </w:r>
    </w:p>
    <w:p w:rsidR="009A02C1" w:rsidRPr="009A02C1" w:rsidRDefault="009A02C1" w:rsidP="009A02C1">
      <w:pPr>
        <w:spacing w:after="0" w:line="240" w:lineRule="auto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b/>
          <w:bCs/>
          <w:color w:val="283849"/>
          <w:sz w:val="20"/>
          <w:szCs w:val="20"/>
          <w:lang w:eastAsia="ru-RU"/>
        </w:rPr>
        <w:t>3. для Контрагента - физического лица:</w:t>
      </w:r>
    </w:p>
    <w:p w:rsidR="009A02C1" w:rsidRPr="009A02C1" w:rsidRDefault="009A02C1" w:rsidP="009A02C1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lastRenderedPageBreak/>
        <w:t>копия паспорта;</w:t>
      </w:r>
    </w:p>
    <w:p w:rsidR="009A02C1" w:rsidRPr="009A02C1" w:rsidRDefault="009A02C1" w:rsidP="009A02C1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свидетельство о постановке физического лица на учет в налоговом органе;</w:t>
      </w:r>
    </w:p>
    <w:p w:rsidR="009A02C1" w:rsidRPr="009A02C1" w:rsidRDefault="009A02C1" w:rsidP="009A02C1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копия страхового свидетельства</w:t>
      </w:r>
    </w:p>
    <w:p w:rsidR="009A02C1" w:rsidRPr="009A02C1" w:rsidRDefault="009A02C1" w:rsidP="009A02C1">
      <w:pPr>
        <w:numPr>
          <w:ilvl w:val="0"/>
          <w:numId w:val="3"/>
        </w:numPr>
        <w:spacing w:after="0" w:line="240" w:lineRule="auto"/>
        <w:ind w:left="600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Arial" w:eastAsia="Times New Roman" w:hAnsi="Arial" w:cs="Arial"/>
          <w:color w:val="283849"/>
          <w:sz w:val="20"/>
          <w:szCs w:val="20"/>
          <w:lang w:eastAsia="ru-RU"/>
        </w:rPr>
        <w:t>копия расчетного счета. </w:t>
      </w:r>
    </w:p>
    <w:p w:rsidR="009A02C1" w:rsidRPr="009A02C1" w:rsidRDefault="009A02C1" w:rsidP="009A02C1">
      <w:pPr>
        <w:spacing w:after="0" w:line="300" w:lineRule="atLeast"/>
        <w:ind w:firstLine="709"/>
        <w:jc w:val="both"/>
        <w:rPr>
          <w:rFonts w:ascii="Arial" w:eastAsia="Times New Roman" w:hAnsi="Arial" w:cs="Arial"/>
          <w:color w:val="283849"/>
          <w:sz w:val="18"/>
          <w:szCs w:val="18"/>
          <w:lang w:eastAsia="ru-RU"/>
        </w:rPr>
      </w:pPr>
      <w:r w:rsidRPr="009A02C1">
        <w:rPr>
          <w:rFonts w:ascii="Times New Roman" w:eastAsia="Times New Roman" w:hAnsi="Times New Roman" w:cs="Times New Roman"/>
          <w:color w:val="283849"/>
          <w:sz w:val="26"/>
          <w:szCs w:val="26"/>
          <w:lang w:eastAsia="ru-RU"/>
        </w:rPr>
        <w:br/>
      </w:r>
      <w:hyperlink r:id="rId6" w:history="1">
        <w:r w:rsidRPr="009A02C1">
          <w:rPr>
            <w:rFonts w:ascii="Times New Roman" w:eastAsia="Times New Roman" w:hAnsi="Times New Roman" w:cs="Times New Roman"/>
            <w:color w:val="115EAA"/>
            <w:sz w:val="26"/>
            <w:szCs w:val="26"/>
            <w:u w:val="single"/>
            <w:lang w:eastAsia="ru-RU"/>
          </w:rPr>
          <w:t>Образец запроса на предоставление рыбохозяйственной характеристики водного объекта.</w:t>
        </w:r>
      </w:hyperlink>
    </w:p>
    <w:p w:rsidR="009572BB" w:rsidRDefault="009572BB"/>
    <w:sectPr w:rsidR="00957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569"/>
    <w:multiLevelType w:val="multilevel"/>
    <w:tmpl w:val="3382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6F6F55"/>
    <w:multiLevelType w:val="multilevel"/>
    <w:tmpl w:val="BE8A6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302A87"/>
    <w:multiLevelType w:val="multilevel"/>
    <w:tmpl w:val="75EA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00C"/>
    <w:rsid w:val="002C5325"/>
    <w:rsid w:val="003F5DF2"/>
    <w:rsid w:val="007F3A40"/>
    <w:rsid w:val="00951AFC"/>
    <w:rsid w:val="009572BB"/>
    <w:rsid w:val="009A02C1"/>
    <w:rsid w:val="00DB700C"/>
    <w:rsid w:val="00DC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2C1"/>
    <w:rPr>
      <w:b/>
      <w:bCs/>
    </w:rPr>
  </w:style>
  <w:style w:type="character" w:styleId="a4">
    <w:name w:val="Hyperlink"/>
    <w:basedOn w:val="a0"/>
    <w:uiPriority w:val="99"/>
    <w:semiHidden/>
    <w:unhideWhenUsed/>
    <w:rsid w:val="009A0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2C1"/>
    <w:rPr>
      <w:b/>
      <w:bCs/>
    </w:rPr>
  </w:style>
  <w:style w:type="character" w:styleId="a4">
    <w:name w:val="Hyperlink"/>
    <w:basedOn w:val="a0"/>
    <w:uiPriority w:val="99"/>
    <w:semiHidden/>
    <w:unhideWhenUsed/>
    <w:rsid w:val="009A0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prrybvod.ru/editor/uploads/files/obrazec_zayavleniya(7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Липатов Евгений Сергеевич</dc:creator>
  <cp:lastModifiedBy>Дзюбинский Александр Николаевич</cp:lastModifiedBy>
  <cp:revision>2</cp:revision>
  <dcterms:created xsi:type="dcterms:W3CDTF">2024-02-29T23:58:00Z</dcterms:created>
  <dcterms:modified xsi:type="dcterms:W3CDTF">2024-02-29T23:58:00Z</dcterms:modified>
</cp:coreProperties>
</file>